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A2CDB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 ：关区禁止开垦陡坡地范围示意图</w:t>
      </w:r>
    </w:p>
    <w:p w14:paraId="1215DAA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0340" cy="7448550"/>
            <wp:effectExtent l="0" t="0" r="16510" b="0"/>
            <wp:docPr id="2" name="图片 2" descr="城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城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B26B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09AAEFA9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6D3E5B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B665A"/>
    <w:rsid w:val="258E03AA"/>
    <w:rsid w:val="3B0B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2025-12-12T02:04:00Z</dcterms:created>
  <dc:creator>Zz</dc:creator>
  <cp:lastModifiedBy>Zz</cp:lastModifiedBy>
  <dcterms:modified xsi:type="dcterms:W3CDTF">2025-12-12T02:07:05Z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78D7CC0E8F5443628CF25F71C45226E9_13</vt:lpwstr>
  </property>
  <property fmtid="{D5CDD505-2E9C-101B-9397-08002B2CF9AE}" pid="4" name="KSOTemplateDocerSaveRecord">
    <vt:lpwstr>eyJoZGlkIjoiNWUzYjQzN2ZmYmQ0OGM3M2YzZjFhOWI1M2Y3NDFiNDUiLCJ1c2VySWQiOiIzMTI0NDg5MTMifQ==</vt:lpwstr>
  </property>
</Properties>
</file>