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698" w:lineRule="exact"/>
        <w:ind w:left="3940"/>
        <w:rPr>
          <w:sz w:val="40"/>
          <w:szCs w:val="40"/>
        </w:rPr>
      </w:pPr>
      <w:bookmarkStart w:id="0" w:name="_GoBack"/>
      <w:r>
        <w:rPr>
          <w:b/>
          <w:bCs/>
          <w:spacing w:val="-6"/>
          <w:position w:val="21"/>
          <w:sz w:val="40"/>
          <w:szCs w:val="40"/>
        </w:rPr>
        <w:t>城关区应急管理局行政权力和责任清单</w:t>
      </w:r>
    </w:p>
    <w:bookmarkEnd w:id="0"/>
    <w:p>
      <w:pPr>
        <w:pStyle w:val="2"/>
        <w:spacing w:line="219" w:lineRule="auto"/>
        <w:ind w:left="6459"/>
        <w:rPr>
          <w:sz w:val="34"/>
          <w:szCs w:val="34"/>
        </w:rPr>
      </w:pPr>
      <w:r>
        <w:rPr>
          <w:b/>
          <w:bCs/>
          <w:spacing w:val="-2"/>
          <w:sz w:val="34"/>
          <w:szCs w:val="34"/>
        </w:rPr>
        <w:t>共(14)项</w:t>
      </w:r>
    </w:p>
    <w:p>
      <w:pPr>
        <w:spacing w:line="127" w:lineRule="auto"/>
        <w:rPr>
          <w:rFonts w:ascii="Arial"/>
          <w:sz w:val="2"/>
        </w:rPr>
      </w:pPr>
    </w:p>
    <w:tbl>
      <w:tblPr>
        <w:tblStyle w:val="7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75"/>
        <w:gridCol w:w="243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182" w:line="221" w:lineRule="auto"/>
              <w:ind w:left="24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181" w:line="219" w:lineRule="auto"/>
              <w:ind w:left="284"/>
            </w:pPr>
            <w:r>
              <w:rPr>
                <w:b/>
                <w:bCs/>
                <w:spacing w:val="-5"/>
              </w:rPr>
              <w:t>职权类型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181" w:line="219" w:lineRule="auto"/>
              <w:ind w:left="2785"/>
            </w:pPr>
            <w:r>
              <w:rPr>
                <w:b/>
                <w:bCs/>
                <w:spacing w:val="1"/>
              </w:rPr>
              <w:t>职权名称(项目、子项)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181" w:line="219" w:lineRule="auto"/>
              <w:ind w:left="500"/>
            </w:pPr>
            <w:r>
              <w:rPr>
                <w:b/>
                <w:bCs/>
                <w:spacing w:val="-4"/>
              </w:rPr>
              <w:t>职权行使层级</w:t>
            </w:r>
          </w:p>
        </w:tc>
        <w:tc>
          <w:tcPr>
            <w:tcW w:w="1644" w:type="dxa"/>
            <w:vAlign w:val="top"/>
          </w:tcPr>
          <w:p>
            <w:pPr>
              <w:pStyle w:val="6"/>
              <w:spacing w:before="182" w:line="221" w:lineRule="auto"/>
              <w:ind w:left="622"/>
            </w:pPr>
            <w:r>
              <w:rPr>
                <w:b/>
                <w:bCs/>
                <w:spacing w:val="-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9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4" w:lineRule="auto"/>
              <w:ind w:left="425"/>
            </w:pPr>
            <w:r>
              <w:t>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1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169" w:line="229" w:lineRule="auto"/>
              <w:ind w:left="3861" w:right="253" w:hanging="3599"/>
            </w:pPr>
            <w:r>
              <w:t>除剧毒化学品、易制爆化学品外其他危险化学品(不含仓储经营)经营许</w:t>
            </w:r>
            <w:r>
              <w:rPr>
                <w:spacing w:val="8"/>
              </w:rPr>
              <w:t xml:space="preserve"> </w:t>
            </w:r>
            <w:r>
              <w:t>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94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9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25"/>
            </w:pPr>
            <w:r>
              <w:t>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312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00" w:line="230" w:lineRule="auto"/>
              <w:ind w:left="3321" w:right="432" w:hanging="2879"/>
            </w:pPr>
            <w:r>
              <w:t>(延期)除剧毒化学品、易制爆化学品外其他危险化学品(不含仓储经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营)经营许可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315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9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25"/>
            </w:pPr>
            <w:r>
              <w:t>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3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181" w:line="230" w:lineRule="auto"/>
              <w:ind w:left="3321" w:right="432" w:hanging="2879"/>
            </w:pPr>
            <w:r>
              <w:t>(变更)除剧毒化学品、易制爆化学品外其他危险化学品(不含仓储经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营)经营许可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96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9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25"/>
            </w:pPr>
            <w:r>
              <w:t>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304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13" w:line="226" w:lineRule="auto"/>
              <w:ind w:left="3321" w:right="432" w:hanging="2879"/>
            </w:pPr>
            <w:r>
              <w:t>(新办)除剧毒化学品、易制爆化学品外其他危险化学品(不含仓储经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营)经营许可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307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58" w:line="182" w:lineRule="auto"/>
              <w:ind w:left="425"/>
            </w:pPr>
            <w:r>
              <w:t>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195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192" w:line="218" w:lineRule="auto"/>
              <w:ind w:left="2662"/>
            </w:pPr>
            <w:r>
              <w:t>烟花爆竹经营(零售)许可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198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9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25"/>
            </w:pPr>
            <w:r>
              <w:t>6</w:t>
            </w:r>
          </w:p>
        </w:tc>
        <w:tc>
          <w:tcPr>
            <w:tcW w:w="15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81"/>
            </w:pPr>
            <w:r>
              <w:rPr>
                <w:spacing w:val="2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46" w:line="233" w:lineRule="auto"/>
              <w:ind w:left="3382" w:right="151" w:hanging="3240"/>
            </w:pPr>
            <w:r>
              <w:t>矿山、金属冶炼建设项目和用于生产、储存危险物</w:t>
            </w:r>
            <w:r>
              <w:rPr>
                <w:spacing w:val="-1"/>
              </w:rPr>
              <w:t>品的建设项目的安全设</w:t>
            </w:r>
            <w:r>
              <w:t xml:space="preserve"> </w:t>
            </w:r>
            <w:r>
              <w:rPr>
                <w:spacing w:val="2"/>
              </w:rPr>
              <w:t>施设计审查</w:t>
            </w:r>
          </w:p>
        </w:tc>
        <w:tc>
          <w:tcPr>
            <w:tcW w:w="24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9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5"/>
            </w:pPr>
            <w:r>
              <w:t>7</w:t>
            </w:r>
          </w:p>
        </w:tc>
        <w:tc>
          <w:tcPr>
            <w:tcW w:w="15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1"/>
            </w:pPr>
            <w:r>
              <w:rPr>
                <w:spacing w:val="3"/>
              </w:rPr>
              <w:t>行政奖励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86" w:line="225" w:lineRule="auto"/>
              <w:ind w:left="3021" w:right="151" w:hanging="2879"/>
            </w:pPr>
            <w:r>
              <w:t>对参加突发事件应急处理作出贡献的人民或举报突</w:t>
            </w:r>
            <w:r>
              <w:rPr>
                <w:spacing w:val="-1"/>
              </w:rPr>
              <w:t>发事件有功的单位和个</w:t>
            </w:r>
            <w:r>
              <w:t xml:space="preserve"> </w:t>
            </w:r>
            <w:r>
              <w:rPr>
                <w:spacing w:val="1"/>
              </w:rPr>
              <w:t>人给予表彰和奖励</w:t>
            </w:r>
          </w:p>
        </w:tc>
        <w:tc>
          <w:tcPr>
            <w:tcW w:w="243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9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3" w:lineRule="auto"/>
              <w:ind w:left="425"/>
            </w:pPr>
            <w:r>
              <w:t>8</w:t>
            </w:r>
          </w:p>
        </w:tc>
        <w:tc>
          <w:tcPr>
            <w:tcW w:w="154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1"/>
            </w:pPr>
            <w:r>
              <w:rPr>
                <w:spacing w:val="3"/>
              </w:rPr>
              <w:t>行政奖励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78" w:line="225" w:lineRule="auto"/>
              <w:ind w:left="2782" w:right="151" w:hanging="2640"/>
            </w:pPr>
            <w:r>
              <w:t>对企业参加突发事件应急处理作出贡献的人民或举</w:t>
            </w:r>
            <w:r>
              <w:rPr>
                <w:spacing w:val="-1"/>
              </w:rPr>
              <w:t>报突发事件有功的单位</w:t>
            </w:r>
            <w:r>
              <w:t xml:space="preserve"> </w:t>
            </w:r>
            <w:r>
              <w:rPr>
                <w:spacing w:val="1"/>
              </w:rPr>
              <w:t>和个人给予表彰和奖励</w:t>
            </w:r>
          </w:p>
        </w:tc>
        <w:tc>
          <w:tcPr>
            <w:tcW w:w="243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856"/>
            </w:pPr>
            <w:r>
              <w:rPr>
                <w:spacing w:val="4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10"/>
          <w:pgMar w:top="400" w:right="1154" w:bottom="873" w:left="1074" w:header="0" w:footer="684" w:gutter="0"/>
          <w:cols w:space="720" w:num="1"/>
        </w:sectPr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59"/>
        <w:gridCol w:w="7945"/>
        <w:gridCol w:w="246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99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19" w:lineRule="auto"/>
              <w:ind w:left="310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224" w:line="238" w:lineRule="auto"/>
              <w:ind w:left="2812" w:right="300" w:hanging="25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对个人参加突发事件应急处理作出贡献的人民或举</w:t>
            </w:r>
            <w:r>
              <w:rPr>
                <w:spacing w:val="-1"/>
                <w:sz w:val="23"/>
                <w:szCs w:val="23"/>
              </w:rPr>
              <w:t>报突发事件有功的单位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和个人给予表彰和奖励</w:t>
            </w:r>
          </w:p>
        </w:tc>
        <w:tc>
          <w:tcPr>
            <w:tcW w:w="246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49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10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91" w:line="219" w:lineRule="auto"/>
              <w:ind w:left="310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189" w:line="218" w:lineRule="auto"/>
              <w:ind w:left="6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对报告重大事故隐患或者举报安全生产违法行为的有功人员的奖励</w:t>
            </w:r>
          </w:p>
        </w:tc>
        <w:tc>
          <w:tcPr>
            <w:tcW w:w="2468" w:type="dxa"/>
            <w:vAlign w:val="top"/>
          </w:tcPr>
          <w:p>
            <w:pPr>
              <w:pStyle w:val="6"/>
              <w:spacing w:before="194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41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84" w:line="220" w:lineRule="auto"/>
              <w:ind w:left="31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183" w:line="219" w:lineRule="auto"/>
              <w:ind w:left="189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其他非煤矿山建设项目安全设施设计审查</w:t>
            </w:r>
          </w:p>
        </w:tc>
        <w:tc>
          <w:tcPr>
            <w:tcW w:w="2468" w:type="dxa"/>
            <w:vAlign w:val="top"/>
          </w:tcPr>
          <w:p>
            <w:pPr>
              <w:pStyle w:val="6"/>
              <w:spacing w:before="186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53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96" w:line="220" w:lineRule="auto"/>
              <w:ind w:left="31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193" w:line="218" w:lineRule="auto"/>
              <w:ind w:left="155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生产、储存烟花爆竹建设项目安全设施设计审查</w:t>
            </w:r>
          </w:p>
        </w:tc>
        <w:tc>
          <w:tcPr>
            <w:tcW w:w="2468" w:type="dxa"/>
            <w:vAlign w:val="top"/>
          </w:tcPr>
          <w:p>
            <w:pPr>
              <w:pStyle w:val="6"/>
              <w:spacing w:before="198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45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87" w:line="219" w:lineRule="auto"/>
              <w:ind w:left="31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行政给付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187" w:line="219" w:lineRule="auto"/>
              <w:ind w:left="28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自然灾害救助资金给付</w:t>
            </w:r>
          </w:p>
        </w:tc>
        <w:tc>
          <w:tcPr>
            <w:tcW w:w="2468" w:type="dxa"/>
            <w:vAlign w:val="top"/>
          </w:tcPr>
          <w:p>
            <w:pPr>
              <w:pStyle w:val="6"/>
              <w:spacing w:before="190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14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59" w:line="220" w:lineRule="auto"/>
              <w:ind w:left="31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45" w:type="dxa"/>
            <w:vAlign w:val="top"/>
          </w:tcPr>
          <w:p>
            <w:pPr>
              <w:pStyle w:val="6"/>
              <w:spacing w:before="268" w:line="219" w:lineRule="auto"/>
              <w:ind w:left="20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非煤矿矿山建设项目安全设施设计审查</w:t>
            </w:r>
          </w:p>
        </w:tc>
        <w:tc>
          <w:tcPr>
            <w:tcW w:w="2468" w:type="dxa"/>
            <w:vAlign w:val="top"/>
          </w:tcPr>
          <w:p>
            <w:pPr>
              <w:pStyle w:val="6"/>
              <w:spacing w:before="261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195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541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2024-02-20T07:59:16Z</dcterms:created>
  <dc:creator>Administrator</dc:creator>
  <cp:lastModifiedBy>Administrator</cp:lastModifiedBy>
  <dcterms:modified xsi:type="dcterms:W3CDTF">2024-02-20T07:59:49Z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6188D6B544534F02B014B1C03AC161B8_12</vt:lpwstr>
  </property>
</Properties>
</file>